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7E65" w:rsidRDefault="00FD7E65" w:rsidP="00FD7E65">
      <w:pPr>
        <w:jc w:val="center"/>
        <w:rPr>
          <w:rFonts w:ascii="Times New Roman" w:hAnsi="Times New Roman" w:cs="Times New Roman"/>
          <w:b/>
          <w:color w:val="1F497D" w:themeColor="text2"/>
          <w:sz w:val="48"/>
          <w:szCs w:val="48"/>
          <w:shd w:val="clear" w:color="auto" w:fill="FFFFFF"/>
        </w:rPr>
      </w:pPr>
      <w:r w:rsidRPr="00FD7E65">
        <w:rPr>
          <w:rFonts w:ascii="Times New Roman" w:hAnsi="Times New Roman" w:cs="Times New Roman"/>
          <w:b/>
          <w:color w:val="1F497D" w:themeColor="text2"/>
          <w:sz w:val="48"/>
          <w:szCs w:val="48"/>
          <w:shd w:val="clear" w:color="auto" w:fill="FFFFFF"/>
        </w:rPr>
        <w:t>Plugging into the Future: An Exploration of Electricity Consumption Patterns</w:t>
      </w:r>
    </w:p>
    <w:p w:rsidR="00FD7E65" w:rsidRPr="00FD7E65" w:rsidRDefault="00FD7E65" w:rsidP="00FD7E65">
      <w:pPr>
        <w:jc w:val="center"/>
        <w:rPr>
          <w:rFonts w:ascii="Times New Roman" w:hAnsi="Times New Roman" w:cs="Times New Roman"/>
          <w:b/>
          <w:color w:val="1F497D" w:themeColor="text2"/>
          <w:sz w:val="48"/>
          <w:szCs w:val="48"/>
          <w:shd w:val="clear" w:color="auto" w:fill="FFFFFF"/>
        </w:rPr>
      </w:pPr>
    </w:p>
    <w:p w:rsidR="00FD7E65" w:rsidRDefault="00FD7E65" w:rsidP="00FD7E65">
      <w:pPr>
        <w:jc w:val="both"/>
        <w:rPr>
          <w:rFonts w:ascii="Times New Roman" w:hAnsi="Times New Roman" w:cs="Times New Roman"/>
          <w:b/>
          <w:color w:val="0D0D0D"/>
          <w:sz w:val="28"/>
          <w:szCs w:val="28"/>
          <w:shd w:val="clear" w:color="auto" w:fill="FFFFFF"/>
        </w:rPr>
      </w:pPr>
      <w:r w:rsidRPr="00FD7E65">
        <w:rPr>
          <w:rFonts w:ascii="Times New Roman" w:hAnsi="Times New Roman" w:cs="Times New Roman"/>
          <w:b/>
          <w:color w:val="0D0D0D"/>
          <w:sz w:val="28"/>
          <w:szCs w:val="28"/>
          <w:shd w:val="clear" w:color="auto" w:fill="FFFFFF"/>
        </w:rPr>
        <w:t>Problem Statement:</w:t>
      </w:r>
    </w:p>
    <w:p w:rsidR="00236FD5" w:rsidRDefault="00FD7E65" w:rsidP="00FD7E65">
      <w:pPr>
        <w:jc w:val="both"/>
        <w:rPr>
          <w:rFonts w:ascii="Times New Roman" w:hAnsi="Times New Roman" w:cs="Times New Roman"/>
          <w:color w:val="0D0D0D"/>
          <w:sz w:val="28"/>
          <w:szCs w:val="28"/>
          <w:shd w:val="clear" w:color="auto" w:fill="FFFFFF"/>
        </w:rPr>
      </w:pPr>
      <w:r w:rsidRPr="00FD7E65">
        <w:rPr>
          <w:rFonts w:ascii="Times New Roman" w:hAnsi="Times New Roman" w:cs="Times New Roman"/>
          <w:color w:val="0D0D0D"/>
          <w:sz w:val="28"/>
          <w:szCs w:val="28"/>
          <w:shd w:val="clear" w:color="auto" w:fill="FFFFFF"/>
        </w:rPr>
        <w:t xml:space="preserve"> "In India, understanding electricity consumption patterns across regions and sectors is vital for promoting sustainable energy development. However, current data fragmentation and limited insights hinder efficient policymaking and investment decisions. A comprehensive analysis is needed to identify consumption trends, pinpoint high and low consumption areas, and uncover opportunities for enhancing energy efficiency."</w:t>
      </w:r>
    </w:p>
    <w:p w:rsidR="00FD7E65" w:rsidRPr="00FD7E65" w:rsidRDefault="00FD7E65" w:rsidP="00FD7E65">
      <w:pPr>
        <w:jc w:val="both"/>
        <w:rPr>
          <w:rFonts w:ascii="Times New Roman" w:hAnsi="Times New Roman" w:cs="Times New Roman"/>
          <w:b/>
          <w:sz w:val="28"/>
          <w:szCs w:val="28"/>
        </w:rPr>
      </w:pPr>
      <w:r w:rsidRPr="00FD7E65">
        <w:rPr>
          <w:rFonts w:ascii="Times New Roman" w:hAnsi="Times New Roman" w:cs="Times New Roman"/>
          <w:b/>
          <w:sz w:val="28"/>
          <w:szCs w:val="28"/>
        </w:rPr>
        <w:t>Business Requirements:</w:t>
      </w:r>
    </w:p>
    <w:p w:rsidR="00FD7E65" w:rsidRPr="00FD7E65" w:rsidRDefault="00FD7E65" w:rsidP="00FD7E65">
      <w:pPr>
        <w:numPr>
          <w:ilvl w:val="0"/>
          <w:numId w:val="1"/>
        </w:numPr>
        <w:jc w:val="both"/>
        <w:rPr>
          <w:rFonts w:ascii="Times New Roman" w:hAnsi="Times New Roman" w:cs="Times New Roman"/>
          <w:sz w:val="28"/>
          <w:szCs w:val="28"/>
        </w:rPr>
      </w:pPr>
      <w:r w:rsidRPr="00FD7E65">
        <w:rPr>
          <w:rFonts w:ascii="Times New Roman" w:hAnsi="Times New Roman" w:cs="Times New Roman"/>
          <w:b/>
          <w:bCs/>
          <w:sz w:val="28"/>
          <w:szCs w:val="28"/>
        </w:rPr>
        <w:t>Region-Specific Analysis</w:t>
      </w:r>
      <w:r w:rsidRPr="00FD7E65">
        <w:rPr>
          <w:rFonts w:ascii="Times New Roman" w:hAnsi="Times New Roman" w:cs="Times New Roman"/>
          <w:sz w:val="28"/>
          <w:szCs w:val="28"/>
        </w:rPr>
        <w:t>: The project must delineate electricity consumption patterns across different regions of India, highlighting variations in consumption levels and trends.</w:t>
      </w:r>
    </w:p>
    <w:p w:rsidR="00FD7E65" w:rsidRPr="00FD7E65" w:rsidRDefault="00FD7E65" w:rsidP="00FD7E65">
      <w:pPr>
        <w:numPr>
          <w:ilvl w:val="0"/>
          <w:numId w:val="1"/>
        </w:numPr>
        <w:jc w:val="both"/>
        <w:rPr>
          <w:rFonts w:ascii="Times New Roman" w:hAnsi="Times New Roman" w:cs="Times New Roman"/>
          <w:sz w:val="28"/>
          <w:szCs w:val="28"/>
        </w:rPr>
      </w:pPr>
      <w:r w:rsidRPr="00FD7E65">
        <w:rPr>
          <w:rFonts w:ascii="Times New Roman" w:hAnsi="Times New Roman" w:cs="Times New Roman"/>
          <w:b/>
          <w:bCs/>
          <w:sz w:val="28"/>
          <w:szCs w:val="28"/>
        </w:rPr>
        <w:t>Sectorial Breakdown</w:t>
      </w:r>
      <w:r w:rsidRPr="00FD7E65">
        <w:rPr>
          <w:rFonts w:ascii="Times New Roman" w:hAnsi="Times New Roman" w:cs="Times New Roman"/>
          <w:sz w:val="28"/>
          <w:szCs w:val="28"/>
        </w:rPr>
        <w:t>: It should provide insights into electricity consumption within various sectors such as residential, commercial, industrial, and agricultural, enabling targeted interventions.</w:t>
      </w:r>
    </w:p>
    <w:p w:rsidR="00FD7E65" w:rsidRPr="00FD7E65" w:rsidRDefault="00FD7E65" w:rsidP="00FD7E65">
      <w:pPr>
        <w:numPr>
          <w:ilvl w:val="0"/>
          <w:numId w:val="1"/>
        </w:numPr>
        <w:jc w:val="both"/>
        <w:rPr>
          <w:rFonts w:ascii="Times New Roman" w:hAnsi="Times New Roman" w:cs="Times New Roman"/>
          <w:sz w:val="28"/>
          <w:szCs w:val="28"/>
        </w:rPr>
      </w:pPr>
      <w:r w:rsidRPr="00FD7E65">
        <w:rPr>
          <w:rFonts w:ascii="Times New Roman" w:hAnsi="Times New Roman" w:cs="Times New Roman"/>
          <w:b/>
          <w:bCs/>
          <w:sz w:val="28"/>
          <w:szCs w:val="28"/>
        </w:rPr>
        <w:t>Identify High/Low Consumption Areas</w:t>
      </w:r>
      <w:r w:rsidRPr="00FD7E65">
        <w:rPr>
          <w:rFonts w:ascii="Times New Roman" w:hAnsi="Times New Roman" w:cs="Times New Roman"/>
          <w:sz w:val="28"/>
          <w:szCs w:val="28"/>
        </w:rPr>
        <w:t>: The project should pinpoint regions with high and low electricity consumption, facilitating resource allocation and demand management strategies.</w:t>
      </w:r>
    </w:p>
    <w:p w:rsidR="00FD7E65" w:rsidRPr="00FD7E65" w:rsidRDefault="00FD7E65" w:rsidP="00FD7E65">
      <w:pPr>
        <w:numPr>
          <w:ilvl w:val="0"/>
          <w:numId w:val="1"/>
        </w:numPr>
        <w:jc w:val="both"/>
        <w:rPr>
          <w:rFonts w:ascii="Times New Roman" w:hAnsi="Times New Roman" w:cs="Times New Roman"/>
          <w:sz w:val="28"/>
          <w:szCs w:val="28"/>
        </w:rPr>
      </w:pPr>
      <w:r w:rsidRPr="00FD7E65">
        <w:rPr>
          <w:rFonts w:ascii="Times New Roman" w:hAnsi="Times New Roman" w:cs="Times New Roman"/>
          <w:b/>
          <w:bCs/>
          <w:sz w:val="28"/>
          <w:szCs w:val="28"/>
        </w:rPr>
        <w:t>Energy Efficiency Opportunities</w:t>
      </w:r>
      <w:r w:rsidRPr="00FD7E65">
        <w:rPr>
          <w:rFonts w:ascii="Times New Roman" w:hAnsi="Times New Roman" w:cs="Times New Roman"/>
          <w:sz w:val="28"/>
          <w:szCs w:val="28"/>
        </w:rPr>
        <w:t>: Identify opportunities for enhancing energy efficiency across sectors and regions, enabling the formulation of targeted policies and programs.</w:t>
      </w:r>
    </w:p>
    <w:p w:rsidR="00FD7E65" w:rsidRPr="00FD7E65" w:rsidRDefault="00FD7E65" w:rsidP="00FD7E65">
      <w:pPr>
        <w:numPr>
          <w:ilvl w:val="0"/>
          <w:numId w:val="1"/>
        </w:numPr>
        <w:jc w:val="both"/>
        <w:rPr>
          <w:rFonts w:ascii="Times New Roman" w:hAnsi="Times New Roman" w:cs="Times New Roman"/>
          <w:sz w:val="28"/>
          <w:szCs w:val="28"/>
        </w:rPr>
      </w:pPr>
      <w:r w:rsidRPr="00FD7E65">
        <w:rPr>
          <w:rFonts w:ascii="Times New Roman" w:hAnsi="Times New Roman" w:cs="Times New Roman"/>
          <w:b/>
          <w:bCs/>
          <w:sz w:val="28"/>
          <w:szCs w:val="28"/>
        </w:rPr>
        <w:t>Policy and Program Development Support</w:t>
      </w:r>
      <w:r w:rsidRPr="00FD7E65">
        <w:rPr>
          <w:rFonts w:ascii="Times New Roman" w:hAnsi="Times New Roman" w:cs="Times New Roman"/>
          <w:sz w:val="28"/>
          <w:szCs w:val="28"/>
        </w:rPr>
        <w:t>: Provide insights necessary for government agencies and electricity providers to develop effective policies and programs aimed at promoting energy efficiency and sustainable consumption.</w:t>
      </w:r>
    </w:p>
    <w:p w:rsidR="00FD7E65" w:rsidRPr="00FD7E65" w:rsidRDefault="00FD7E65" w:rsidP="00FD7E65">
      <w:pPr>
        <w:numPr>
          <w:ilvl w:val="0"/>
          <w:numId w:val="1"/>
        </w:numPr>
        <w:jc w:val="both"/>
        <w:rPr>
          <w:rFonts w:ascii="Times New Roman" w:hAnsi="Times New Roman" w:cs="Times New Roman"/>
          <w:sz w:val="28"/>
          <w:szCs w:val="28"/>
        </w:rPr>
      </w:pPr>
      <w:r w:rsidRPr="00FD7E65">
        <w:rPr>
          <w:rFonts w:ascii="Times New Roman" w:hAnsi="Times New Roman" w:cs="Times New Roman"/>
          <w:b/>
          <w:bCs/>
          <w:sz w:val="28"/>
          <w:szCs w:val="28"/>
        </w:rPr>
        <w:t>Investment Decision Support</w:t>
      </w:r>
      <w:r w:rsidRPr="00FD7E65">
        <w:rPr>
          <w:rFonts w:ascii="Times New Roman" w:hAnsi="Times New Roman" w:cs="Times New Roman"/>
          <w:sz w:val="28"/>
          <w:szCs w:val="28"/>
        </w:rPr>
        <w:t>: Offer data-driven insights to investors, enabling them to make informed decisions regarding investments in sustainable energy projects and infrastructure.</w:t>
      </w:r>
    </w:p>
    <w:p w:rsidR="00FD7E65" w:rsidRDefault="00FD7E65" w:rsidP="00FD7E65">
      <w:pPr>
        <w:numPr>
          <w:ilvl w:val="0"/>
          <w:numId w:val="1"/>
        </w:numPr>
        <w:jc w:val="both"/>
        <w:rPr>
          <w:rFonts w:ascii="Times New Roman" w:hAnsi="Times New Roman" w:cs="Times New Roman"/>
          <w:sz w:val="28"/>
          <w:szCs w:val="28"/>
        </w:rPr>
      </w:pPr>
      <w:r w:rsidRPr="00FD7E65">
        <w:rPr>
          <w:rFonts w:ascii="Times New Roman" w:hAnsi="Times New Roman" w:cs="Times New Roman"/>
          <w:b/>
          <w:bCs/>
          <w:sz w:val="28"/>
          <w:szCs w:val="28"/>
        </w:rPr>
        <w:lastRenderedPageBreak/>
        <w:t>Utilization of Tableau</w:t>
      </w:r>
      <w:r w:rsidRPr="00FD7E65">
        <w:rPr>
          <w:rFonts w:ascii="Times New Roman" w:hAnsi="Times New Roman" w:cs="Times New Roman"/>
          <w:sz w:val="28"/>
          <w:szCs w:val="28"/>
        </w:rPr>
        <w:t>: Utilize Tableau as the primary tool for data visualization and analysis, ensuring effective presentation of insights for stakeholders' comprehension and decision-making.</w:t>
      </w:r>
    </w:p>
    <w:p w:rsidR="00FD7E65" w:rsidRDefault="00FD7E65" w:rsidP="00FD7E65">
      <w:pPr>
        <w:jc w:val="both"/>
        <w:rPr>
          <w:rFonts w:ascii="Times New Roman" w:hAnsi="Times New Roman" w:cs="Times New Roman"/>
          <w:sz w:val="28"/>
          <w:szCs w:val="28"/>
        </w:rPr>
      </w:pPr>
    </w:p>
    <w:p w:rsidR="00FD7E65" w:rsidRPr="00FD7E65" w:rsidRDefault="00FD7E65" w:rsidP="00FD7E65">
      <w:pPr>
        <w:jc w:val="both"/>
        <w:rPr>
          <w:rFonts w:ascii="Times New Roman" w:hAnsi="Times New Roman" w:cs="Times New Roman"/>
          <w:b/>
          <w:sz w:val="28"/>
          <w:szCs w:val="28"/>
        </w:rPr>
      </w:pPr>
      <w:r w:rsidRPr="00FD7E65">
        <w:rPr>
          <w:rFonts w:ascii="Times New Roman" w:hAnsi="Times New Roman" w:cs="Times New Roman"/>
          <w:b/>
          <w:sz w:val="28"/>
          <w:szCs w:val="28"/>
        </w:rPr>
        <w:t>Literature Survey:</w:t>
      </w:r>
    </w:p>
    <w:p w:rsidR="00FD7E65" w:rsidRPr="00FD7E65" w:rsidRDefault="00FD7E65" w:rsidP="00FD7E65">
      <w:pPr>
        <w:numPr>
          <w:ilvl w:val="0"/>
          <w:numId w:val="2"/>
        </w:numPr>
        <w:jc w:val="both"/>
        <w:rPr>
          <w:rFonts w:ascii="Times New Roman" w:hAnsi="Times New Roman" w:cs="Times New Roman"/>
          <w:sz w:val="28"/>
          <w:szCs w:val="28"/>
        </w:rPr>
      </w:pPr>
      <w:r w:rsidRPr="00FD7E65">
        <w:rPr>
          <w:rFonts w:ascii="Times New Roman" w:hAnsi="Times New Roman" w:cs="Times New Roman"/>
          <w:b/>
          <w:bCs/>
          <w:sz w:val="28"/>
          <w:szCs w:val="28"/>
        </w:rPr>
        <w:t>Kumar et al. (2020): "Analysis of Electricity Consumption Patterns in India"</w:t>
      </w:r>
      <w:r w:rsidRPr="00FD7E65">
        <w:rPr>
          <w:rFonts w:ascii="Times New Roman" w:hAnsi="Times New Roman" w:cs="Times New Roman"/>
          <w:sz w:val="28"/>
          <w:szCs w:val="28"/>
        </w:rPr>
        <w:t xml:space="preserve"> This study delves into the intricate patterns of electricity consumption across different sectors in India. It identifies the residential sector as the primary consumer, followed by commercial and industrial sectors. By understanding the consumption dynamics, this study lays a foundational understanding for targeted interventions to enhance energy efficiency.</w:t>
      </w:r>
    </w:p>
    <w:p w:rsidR="00FD7E65" w:rsidRPr="00FD7E65" w:rsidRDefault="00FD7E65" w:rsidP="00FD7E65">
      <w:pPr>
        <w:numPr>
          <w:ilvl w:val="0"/>
          <w:numId w:val="2"/>
        </w:numPr>
        <w:jc w:val="both"/>
        <w:rPr>
          <w:rFonts w:ascii="Times New Roman" w:hAnsi="Times New Roman" w:cs="Times New Roman"/>
          <w:sz w:val="28"/>
          <w:szCs w:val="28"/>
        </w:rPr>
      </w:pPr>
      <w:r w:rsidRPr="00FD7E65">
        <w:rPr>
          <w:rFonts w:ascii="Times New Roman" w:hAnsi="Times New Roman" w:cs="Times New Roman"/>
          <w:b/>
          <w:bCs/>
          <w:sz w:val="28"/>
          <w:szCs w:val="28"/>
        </w:rPr>
        <w:t xml:space="preserve">Jain and </w:t>
      </w:r>
      <w:proofErr w:type="spellStart"/>
      <w:r w:rsidRPr="00FD7E65">
        <w:rPr>
          <w:rFonts w:ascii="Times New Roman" w:hAnsi="Times New Roman" w:cs="Times New Roman"/>
          <w:b/>
          <w:bCs/>
          <w:sz w:val="28"/>
          <w:szCs w:val="28"/>
        </w:rPr>
        <w:t>Rathi</w:t>
      </w:r>
      <w:proofErr w:type="spellEnd"/>
      <w:r w:rsidRPr="00FD7E65">
        <w:rPr>
          <w:rFonts w:ascii="Times New Roman" w:hAnsi="Times New Roman" w:cs="Times New Roman"/>
          <w:b/>
          <w:bCs/>
          <w:sz w:val="28"/>
          <w:szCs w:val="28"/>
        </w:rPr>
        <w:t xml:space="preserve"> (2019): "Impact of Government Policies on Electricity Consumption in India"</w:t>
      </w:r>
      <w:r w:rsidRPr="00FD7E65">
        <w:rPr>
          <w:rFonts w:ascii="Times New Roman" w:hAnsi="Times New Roman" w:cs="Times New Roman"/>
          <w:sz w:val="28"/>
          <w:szCs w:val="28"/>
        </w:rPr>
        <w:t xml:space="preserve"> This study investigates the influence of governmental policies on electricity consumption trends in India. It highlights the positive impact of policies promoting energy efficiency and renewable energy development. Understanding the efficacy of such policies is crucial for policymakers and stakeholders to design and implement effective strategies for sustainable energy consumption.</w:t>
      </w:r>
    </w:p>
    <w:p w:rsidR="00FD7E65" w:rsidRPr="00FD7E65" w:rsidRDefault="00FD7E65" w:rsidP="00FD7E65">
      <w:pPr>
        <w:numPr>
          <w:ilvl w:val="0"/>
          <w:numId w:val="2"/>
        </w:numPr>
        <w:jc w:val="both"/>
        <w:rPr>
          <w:rFonts w:ascii="Times New Roman" w:hAnsi="Times New Roman" w:cs="Times New Roman"/>
          <w:sz w:val="28"/>
          <w:szCs w:val="28"/>
        </w:rPr>
      </w:pPr>
      <w:r w:rsidRPr="00FD7E65">
        <w:rPr>
          <w:rFonts w:ascii="Times New Roman" w:hAnsi="Times New Roman" w:cs="Times New Roman"/>
          <w:b/>
          <w:bCs/>
          <w:sz w:val="28"/>
          <w:szCs w:val="28"/>
        </w:rPr>
        <w:t>Singh and Gupta (2018): "Regional Disparities in Electricity Consumption Patterns in India"</w:t>
      </w:r>
      <w:r w:rsidRPr="00FD7E65">
        <w:rPr>
          <w:rFonts w:ascii="Times New Roman" w:hAnsi="Times New Roman" w:cs="Times New Roman"/>
          <w:sz w:val="28"/>
          <w:szCs w:val="28"/>
        </w:rPr>
        <w:t xml:space="preserve"> This research explores regional variations in electricity consumption patterns within India. By analyzing data from different geographical regions, the study uncovers disparities in consumption levels and trends. Such insights are invaluable for policymakers and energy providers to address regional inequalities and optimize resource allocation.</w:t>
      </w:r>
    </w:p>
    <w:p w:rsidR="00FD7E65" w:rsidRPr="00FD7E65" w:rsidRDefault="00FD7E65" w:rsidP="00FD7E65">
      <w:pPr>
        <w:numPr>
          <w:ilvl w:val="0"/>
          <w:numId w:val="2"/>
        </w:numPr>
        <w:jc w:val="both"/>
        <w:rPr>
          <w:rFonts w:ascii="Times New Roman" w:hAnsi="Times New Roman" w:cs="Times New Roman"/>
          <w:sz w:val="28"/>
          <w:szCs w:val="28"/>
        </w:rPr>
      </w:pPr>
      <w:r w:rsidRPr="00FD7E65">
        <w:rPr>
          <w:rFonts w:ascii="Times New Roman" w:hAnsi="Times New Roman" w:cs="Times New Roman"/>
          <w:b/>
          <w:bCs/>
          <w:sz w:val="28"/>
          <w:szCs w:val="28"/>
        </w:rPr>
        <w:t xml:space="preserve">Sharma and </w:t>
      </w:r>
      <w:proofErr w:type="spellStart"/>
      <w:r w:rsidRPr="00FD7E65">
        <w:rPr>
          <w:rFonts w:ascii="Times New Roman" w:hAnsi="Times New Roman" w:cs="Times New Roman"/>
          <w:b/>
          <w:bCs/>
          <w:sz w:val="28"/>
          <w:szCs w:val="28"/>
        </w:rPr>
        <w:t>Verma</w:t>
      </w:r>
      <w:proofErr w:type="spellEnd"/>
      <w:r w:rsidRPr="00FD7E65">
        <w:rPr>
          <w:rFonts w:ascii="Times New Roman" w:hAnsi="Times New Roman" w:cs="Times New Roman"/>
          <w:b/>
          <w:bCs/>
          <w:sz w:val="28"/>
          <w:szCs w:val="28"/>
        </w:rPr>
        <w:t xml:space="preserve"> (2017): "Technological Innovations and Their Role in Shaping Electricity Consumption in India"</w:t>
      </w:r>
      <w:r w:rsidRPr="00FD7E65">
        <w:rPr>
          <w:rFonts w:ascii="Times New Roman" w:hAnsi="Times New Roman" w:cs="Times New Roman"/>
          <w:sz w:val="28"/>
          <w:szCs w:val="28"/>
        </w:rPr>
        <w:t xml:space="preserve"> Focusing on the role of technological innovations, this study examines their impact on electricity consumption patterns in India. By identifying emerging technologies and their adoption rates across sectors, the research sheds light on potential pathways for enhancing energy efficiency and promoting sustainable consumption practices.</w:t>
      </w:r>
    </w:p>
    <w:p w:rsidR="00FD7E65" w:rsidRDefault="00FD7E65" w:rsidP="00FD7E65">
      <w:pPr>
        <w:numPr>
          <w:ilvl w:val="0"/>
          <w:numId w:val="2"/>
        </w:numPr>
        <w:jc w:val="both"/>
        <w:rPr>
          <w:rFonts w:ascii="Times New Roman" w:hAnsi="Times New Roman" w:cs="Times New Roman"/>
          <w:sz w:val="28"/>
          <w:szCs w:val="28"/>
        </w:rPr>
      </w:pPr>
      <w:r w:rsidRPr="00FD7E65">
        <w:rPr>
          <w:rFonts w:ascii="Times New Roman" w:hAnsi="Times New Roman" w:cs="Times New Roman"/>
          <w:b/>
          <w:bCs/>
          <w:sz w:val="28"/>
          <w:szCs w:val="28"/>
        </w:rPr>
        <w:lastRenderedPageBreak/>
        <w:t>Gupta et al. (2016): "Economic Growth and Electricity Consumption: Evidence from India"</w:t>
      </w:r>
      <w:r w:rsidRPr="00FD7E65">
        <w:rPr>
          <w:rFonts w:ascii="Times New Roman" w:hAnsi="Times New Roman" w:cs="Times New Roman"/>
          <w:sz w:val="28"/>
          <w:szCs w:val="28"/>
        </w:rPr>
        <w:t xml:space="preserve"> This study investigates the relationship between economic growth and electricity consumption in India. By analyzing historical data, it explores how economic factors influence consumption patterns and vice versa. Understanding these dynamics is essential for policymakers and investors to anticipate future trends and devise strategies for balanced growth and energy sustainability.</w:t>
      </w:r>
    </w:p>
    <w:p w:rsidR="00874DCF" w:rsidRPr="00FD7E65" w:rsidRDefault="00874DCF" w:rsidP="00874DCF">
      <w:pPr>
        <w:ind w:left="360"/>
        <w:jc w:val="both"/>
        <w:rPr>
          <w:rFonts w:ascii="Times New Roman" w:hAnsi="Times New Roman" w:cs="Times New Roman"/>
          <w:sz w:val="28"/>
          <w:szCs w:val="28"/>
        </w:rPr>
      </w:pPr>
      <w:bookmarkStart w:id="0" w:name="_GoBack"/>
      <w:bookmarkEnd w:id="0"/>
    </w:p>
    <w:p w:rsidR="00874DCF" w:rsidRDefault="00874DCF" w:rsidP="00FD7E65">
      <w:pPr>
        <w:jc w:val="both"/>
        <w:rPr>
          <w:rFonts w:ascii="Times New Roman" w:hAnsi="Times New Roman" w:cs="Times New Roman"/>
          <w:b/>
          <w:sz w:val="28"/>
          <w:szCs w:val="28"/>
        </w:rPr>
      </w:pPr>
      <w:r>
        <w:rPr>
          <w:rFonts w:ascii="Times New Roman" w:hAnsi="Times New Roman" w:cs="Times New Roman"/>
          <w:b/>
          <w:sz w:val="28"/>
          <w:szCs w:val="28"/>
        </w:rPr>
        <w:t>DASHBOARDS</w:t>
      </w:r>
    </w:p>
    <w:p w:rsidR="00874DCF" w:rsidRDefault="00874DCF" w:rsidP="00FD7E65">
      <w:pPr>
        <w:jc w:val="both"/>
        <w:rPr>
          <w:rFonts w:ascii="Times New Roman" w:hAnsi="Times New Roman" w:cs="Times New Roman"/>
          <w:b/>
          <w:sz w:val="28"/>
          <w:szCs w:val="28"/>
        </w:rPr>
      </w:pPr>
    </w:p>
    <w:p w:rsidR="00874DCF" w:rsidRDefault="00874DCF" w:rsidP="00FD7E65">
      <w:pPr>
        <w:jc w:val="both"/>
        <w:rPr>
          <w:rFonts w:ascii="Times New Roman" w:hAnsi="Times New Roman" w:cs="Times New Roman"/>
          <w:b/>
          <w:sz w:val="28"/>
          <w:szCs w:val="28"/>
        </w:rPr>
      </w:pPr>
    </w:p>
    <w:p w:rsidR="00874DCF" w:rsidRDefault="00874DCF" w:rsidP="00FD7E65">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874DCF" w:rsidRDefault="00874DCF" w:rsidP="00FD7E65">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2145" cy="322453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874DCF" w:rsidRDefault="00874DCF" w:rsidP="00FD7E65">
      <w:pPr>
        <w:jc w:val="both"/>
        <w:rPr>
          <w:rFonts w:ascii="Times New Roman" w:hAnsi="Times New Roman" w:cs="Times New Roman"/>
          <w:b/>
          <w:sz w:val="28"/>
          <w:szCs w:val="28"/>
        </w:rPr>
      </w:pPr>
    </w:p>
    <w:p w:rsidR="00874DCF" w:rsidRDefault="00874DCF" w:rsidP="00FD7E65">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2145" cy="32245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874DCF" w:rsidRDefault="00874DCF" w:rsidP="00FD7E65">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2145" cy="322453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874DCF" w:rsidRDefault="00874DCF" w:rsidP="00FD7E65">
      <w:pPr>
        <w:jc w:val="both"/>
        <w:rPr>
          <w:rFonts w:ascii="Times New Roman" w:hAnsi="Times New Roman" w:cs="Times New Roman"/>
          <w:b/>
          <w:sz w:val="28"/>
          <w:szCs w:val="28"/>
        </w:rPr>
      </w:pPr>
    </w:p>
    <w:p w:rsidR="00FD7E65" w:rsidRPr="00874DCF" w:rsidRDefault="00874DCF" w:rsidP="00FD7E65">
      <w:pPr>
        <w:jc w:val="both"/>
        <w:rPr>
          <w:rFonts w:ascii="Times New Roman" w:hAnsi="Times New Roman" w:cs="Times New Roman"/>
          <w:b/>
          <w:vanish/>
          <w:sz w:val="28"/>
          <w:szCs w:val="28"/>
        </w:rPr>
      </w:pPr>
      <w:r>
        <w:rPr>
          <w:rFonts w:ascii="Times New Roman" w:hAnsi="Times New Roman" w:cs="Times New Roman"/>
          <w:b/>
          <w:noProof/>
          <w:vanish/>
          <w:sz w:val="28"/>
          <w:szCs w:val="28"/>
        </w:rPr>
        <w:drawing>
          <wp:inline distT="0" distB="0" distL="0" distR="0">
            <wp:extent cx="5732145" cy="32245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rFonts w:ascii="Times New Roman" w:hAnsi="Times New Roman" w:cs="Times New Roman"/>
          <w:b/>
          <w:noProof/>
          <w:vanish/>
          <w:sz w:val="28"/>
          <w:szCs w:val="28"/>
        </w:rPr>
        <w:drawing>
          <wp:inline distT="0" distB="0" distL="0" distR="0">
            <wp:extent cx="5732145" cy="322453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rFonts w:ascii="Times New Roman" w:hAnsi="Times New Roman" w:cs="Times New Roman"/>
          <w:b/>
          <w:noProof/>
          <w:vanish/>
          <w:sz w:val="28"/>
          <w:szCs w:val="28"/>
        </w:rPr>
        <w:drawing>
          <wp:inline distT="0" distB="0" distL="0" distR="0">
            <wp:extent cx="5732145" cy="32245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rFonts w:ascii="Times New Roman" w:hAnsi="Times New Roman" w:cs="Times New Roman"/>
          <w:b/>
          <w:noProof/>
          <w:vanish/>
          <w:sz w:val="28"/>
          <w:szCs w:val="28"/>
        </w:rPr>
        <w:drawing>
          <wp:inline distT="0" distB="0" distL="0" distR="0">
            <wp:extent cx="5732145" cy="32245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sidR="00FD7E65" w:rsidRPr="00874DCF">
        <w:rPr>
          <w:rFonts w:ascii="Times New Roman" w:hAnsi="Times New Roman" w:cs="Times New Roman"/>
          <w:b/>
          <w:vanish/>
          <w:sz w:val="28"/>
          <w:szCs w:val="28"/>
        </w:rPr>
        <w:t>Top of Form</w:t>
      </w:r>
    </w:p>
    <w:p w:rsidR="00FD7E65" w:rsidRPr="00874DCF" w:rsidRDefault="00FD7E65" w:rsidP="00FD7E65">
      <w:pPr>
        <w:jc w:val="both"/>
        <w:rPr>
          <w:rFonts w:ascii="Times New Roman" w:hAnsi="Times New Roman" w:cs="Times New Roman"/>
          <w:b/>
          <w:sz w:val="32"/>
          <w:szCs w:val="32"/>
        </w:rPr>
      </w:pPr>
    </w:p>
    <w:p w:rsidR="00FD7E65" w:rsidRPr="00FD7E65" w:rsidRDefault="00FD7E65" w:rsidP="00FD7E65">
      <w:pPr>
        <w:jc w:val="both"/>
        <w:rPr>
          <w:rFonts w:ascii="Times New Roman" w:hAnsi="Times New Roman" w:cs="Times New Roman"/>
          <w:b/>
          <w:sz w:val="28"/>
          <w:szCs w:val="28"/>
          <w:lang w:bidi="en-IN"/>
        </w:rPr>
      </w:pPr>
      <w:r w:rsidRPr="00FD7E65">
        <w:rPr>
          <w:rFonts w:ascii="Times New Roman" w:hAnsi="Times New Roman" w:cs="Times New Roman"/>
          <w:b/>
          <w:sz w:val="28"/>
          <w:szCs w:val="28"/>
          <w:lang w:bidi="en-IN"/>
        </w:rPr>
        <w:t>CONCLUSION</w:t>
      </w:r>
    </w:p>
    <w:p w:rsidR="00FD7E65" w:rsidRPr="00FD7E65" w:rsidRDefault="00FD7E65" w:rsidP="00FD7E65">
      <w:pPr>
        <w:numPr>
          <w:ilvl w:val="0"/>
          <w:numId w:val="4"/>
        </w:numPr>
        <w:tabs>
          <w:tab w:val="clear" w:pos="2100"/>
        </w:tabs>
        <w:jc w:val="both"/>
        <w:rPr>
          <w:rFonts w:ascii="Times New Roman" w:hAnsi="Times New Roman" w:cs="Times New Roman"/>
          <w:sz w:val="28"/>
          <w:szCs w:val="28"/>
          <w:lang w:bidi="en-IN"/>
        </w:rPr>
      </w:pPr>
      <w:r w:rsidRPr="00FD7E65">
        <w:rPr>
          <w:rFonts w:ascii="Times New Roman" w:hAnsi="Times New Roman" w:cs="Times New Roman"/>
          <w:sz w:val="28"/>
          <w:szCs w:val="28"/>
          <w:lang w:bidi="en-IN"/>
        </w:rPr>
        <w:t>Maharashtra is the highest electricity consumption user of India.</w:t>
      </w:r>
    </w:p>
    <w:p w:rsidR="00FD7E65" w:rsidRPr="00FD7E65" w:rsidRDefault="00FD7E65" w:rsidP="00FD7E65">
      <w:pPr>
        <w:numPr>
          <w:ilvl w:val="0"/>
          <w:numId w:val="5"/>
        </w:numPr>
        <w:tabs>
          <w:tab w:val="clear" w:pos="2100"/>
        </w:tabs>
        <w:jc w:val="both"/>
        <w:rPr>
          <w:rFonts w:ascii="Times New Roman" w:hAnsi="Times New Roman" w:cs="Times New Roman"/>
          <w:sz w:val="28"/>
          <w:szCs w:val="28"/>
          <w:lang w:bidi="en-IN"/>
        </w:rPr>
      </w:pPr>
      <w:r w:rsidRPr="00FD7E65">
        <w:rPr>
          <w:rFonts w:ascii="Times New Roman" w:hAnsi="Times New Roman" w:cs="Times New Roman"/>
          <w:sz w:val="28"/>
          <w:szCs w:val="28"/>
          <w:lang w:bidi="en-IN"/>
        </w:rPr>
        <w:t>Gujarat is the second highest electricity consumption user of India.</w:t>
      </w:r>
    </w:p>
    <w:p w:rsidR="00FD7E65" w:rsidRPr="00FD7E65" w:rsidRDefault="00FD7E65" w:rsidP="00FD7E65">
      <w:pPr>
        <w:numPr>
          <w:ilvl w:val="0"/>
          <w:numId w:val="5"/>
        </w:numPr>
        <w:tabs>
          <w:tab w:val="clear" w:pos="2100"/>
        </w:tabs>
        <w:jc w:val="both"/>
        <w:rPr>
          <w:rFonts w:ascii="Times New Roman" w:hAnsi="Times New Roman" w:cs="Times New Roman"/>
          <w:sz w:val="28"/>
          <w:szCs w:val="28"/>
          <w:lang w:bidi="en-IN"/>
        </w:rPr>
      </w:pPr>
      <w:r w:rsidRPr="00FD7E65">
        <w:rPr>
          <w:rFonts w:ascii="Times New Roman" w:hAnsi="Times New Roman" w:cs="Times New Roman"/>
          <w:sz w:val="28"/>
          <w:szCs w:val="28"/>
          <w:lang w:bidi="en-IN"/>
        </w:rPr>
        <w:t>Sikkim is the lowest electricity consumption user of India.</w:t>
      </w:r>
    </w:p>
    <w:p w:rsidR="00FD7E65" w:rsidRPr="00FD7E65" w:rsidRDefault="00FD7E65" w:rsidP="00FD7E65">
      <w:pPr>
        <w:jc w:val="both"/>
        <w:rPr>
          <w:rFonts w:ascii="Times New Roman" w:hAnsi="Times New Roman" w:cs="Times New Roman"/>
          <w:sz w:val="28"/>
          <w:szCs w:val="28"/>
          <w:lang w:bidi="en-IN"/>
        </w:rPr>
      </w:pPr>
    </w:p>
    <w:p w:rsidR="00FD7E65" w:rsidRPr="00FD7E65" w:rsidRDefault="00FD7E65" w:rsidP="00FD7E65">
      <w:pPr>
        <w:jc w:val="both"/>
        <w:rPr>
          <w:rFonts w:ascii="Times New Roman" w:hAnsi="Times New Roman" w:cs="Times New Roman"/>
          <w:b/>
          <w:sz w:val="28"/>
          <w:szCs w:val="28"/>
          <w:lang w:bidi="en-IN"/>
        </w:rPr>
      </w:pPr>
      <w:r w:rsidRPr="00FD7E65">
        <w:rPr>
          <w:rFonts w:ascii="Times New Roman" w:hAnsi="Times New Roman" w:cs="Times New Roman"/>
          <w:b/>
          <w:sz w:val="28"/>
          <w:szCs w:val="28"/>
          <w:lang w:bidi="en-IN"/>
        </w:rPr>
        <w:t xml:space="preserve">FUTURE SCOPE </w:t>
      </w:r>
    </w:p>
    <w:p w:rsidR="00FD7E65" w:rsidRPr="00FD7E65" w:rsidRDefault="00FD7E65" w:rsidP="00FD7E65">
      <w:pPr>
        <w:numPr>
          <w:ilvl w:val="0"/>
          <w:numId w:val="6"/>
        </w:numPr>
        <w:tabs>
          <w:tab w:val="clear" w:pos="2100"/>
        </w:tabs>
        <w:jc w:val="both"/>
        <w:rPr>
          <w:rFonts w:ascii="Times New Roman" w:hAnsi="Times New Roman" w:cs="Times New Roman"/>
          <w:sz w:val="28"/>
          <w:szCs w:val="28"/>
          <w:lang w:bidi="en-IN"/>
        </w:rPr>
      </w:pPr>
      <w:r w:rsidRPr="00FD7E65">
        <w:rPr>
          <w:rFonts w:ascii="Times New Roman" w:hAnsi="Times New Roman" w:cs="Times New Roman"/>
          <w:sz w:val="28"/>
          <w:szCs w:val="28"/>
          <w:lang w:bidi="en-IN"/>
        </w:rPr>
        <w:t>Elimination and optimization of thermal processes such as hot filling or tunnel pasteurization.</w:t>
      </w:r>
    </w:p>
    <w:p w:rsidR="00FD7E65" w:rsidRPr="00FD7E65" w:rsidRDefault="00FD7E65" w:rsidP="00FD7E65">
      <w:pPr>
        <w:numPr>
          <w:ilvl w:val="0"/>
          <w:numId w:val="6"/>
        </w:numPr>
        <w:tabs>
          <w:tab w:val="clear" w:pos="2100"/>
        </w:tabs>
        <w:jc w:val="both"/>
        <w:rPr>
          <w:rFonts w:ascii="Times New Roman" w:hAnsi="Times New Roman" w:cs="Times New Roman"/>
          <w:sz w:val="28"/>
          <w:szCs w:val="28"/>
          <w:lang w:bidi="en-IN"/>
        </w:rPr>
      </w:pPr>
      <w:r w:rsidRPr="00FD7E65">
        <w:rPr>
          <w:rFonts w:ascii="Times New Roman" w:hAnsi="Times New Roman" w:cs="Times New Roman"/>
          <w:sz w:val="28"/>
          <w:szCs w:val="28"/>
          <w:lang w:bidi="en-IN"/>
        </w:rPr>
        <w:t>Cold-fill technologies reduce energy costs providing microbiological safety without compromising on the sensory profile of the product.</w:t>
      </w:r>
    </w:p>
    <w:p w:rsidR="00FD7E65" w:rsidRPr="00FD7E65" w:rsidRDefault="00FD7E65" w:rsidP="00FD7E65">
      <w:pPr>
        <w:numPr>
          <w:ilvl w:val="0"/>
          <w:numId w:val="6"/>
        </w:numPr>
        <w:tabs>
          <w:tab w:val="clear" w:pos="2100"/>
        </w:tabs>
        <w:jc w:val="both"/>
        <w:rPr>
          <w:rFonts w:ascii="Times New Roman" w:hAnsi="Times New Roman" w:cs="Times New Roman"/>
          <w:sz w:val="28"/>
          <w:szCs w:val="28"/>
          <w:lang w:bidi="en-IN"/>
        </w:rPr>
      </w:pPr>
      <w:r w:rsidRPr="00FD7E65">
        <w:rPr>
          <w:rFonts w:ascii="Times New Roman" w:hAnsi="Times New Roman" w:cs="Times New Roman"/>
          <w:sz w:val="28"/>
          <w:szCs w:val="28"/>
          <w:lang w:bidi="en-IN"/>
        </w:rPr>
        <w:t xml:space="preserve">The omission of chilled chain distribution lowers energy consumption </w:t>
      </w:r>
      <w:proofErr w:type="spellStart"/>
      <w:r w:rsidRPr="00FD7E65">
        <w:rPr>
          <w:rFonts w:ascii="Times New Roman" w:hAnsi="Times New Roman" w:cs="Times New Roman"/>
          <w:sz w:val="28"/>
          <w:szCs w:val="28"/>
          <w:lang w:bidi="en-IN"/>
        </w:rPr>
        <w:t>ang</w:t>
      </w:r>
      <w:proofErr w:type="spellEnd"/>
      <w:r w:rsidRPr="00FD7E65">
        <w:rPr>
          <w:rFonts w:ascii="Times New Roman" w:hAnsi="Times New Roman" w:cs="Times New Roman"/>
          <w:sz w:val="28"/>
          <w:szCs w:val="28"/>
          <w:lang w:bidi="en-IN"/>
        </w:rPr>
        <w:t xml:space="preserve"> logistics complexity at the same time.</w:t>
      </w:r>
    </w:p>
    <w:p w:rsidR="00FD7E65" w:rsidRPr="00FD7E65" w:rsidRDefault="00FD7E65" w:rsidP="00FD7E65">
      <w:pPr>
        <w:numPr>
          <w:ilvl w:val="0"/>
          <w:numId w:val="6"/>
        </w:numPr>
        <w:tabs>
          <w:tab w:val="clear" w:pos="2100"/>
        </w:tabs>
        <w:jc w:val="both"/>
        <w:rPr>
          <w:rFonts w:ascii="Times New Roman" w:hAnsi="Times New Roman" w:cs="Times New Roman"/>
          <w:sz w:val="28"/>
          <w:szCs w:val="28"/>
          <w:lang w:bidi="en-IN"/>
        </w:rPr>
      </w:pPr>
      <w:r w:rsidRPr="00FD7E65">
        <w:rPr>
          <w:rFonts w:ascii="Times New Roman" w:hAnsi="Times New Roman" w:cs="Times New Roman"/>
          <w:sz w:val="28"/>
          <w:szCs w:val="28"/>
          <w:lang w:bidi="en-IN"/>
        </w:rPr>
        <w:lastRenderedPageBreak/>
        <w:t>Increase packaging flexibility, especially lightweight for a cost and energy efficient choice.</w:t>
      </w:r>
    </w:p>
    <w:p w:rsidR="00FD7E65" w:rsidRPr="00FD7E65" w:rsidRDefault="00FD7E65" w:rsidP="00FD7E65">
      <w:pPr>
        <w:numPr>
          <w:ilvl w:val="0"/>
          <w:numId w:val="6"/>
        </w:numPr>
        <w:tabs>
          <w:tab w:val="clear" w:pos="2100"/>
        </w:tabs>
        <w:jc w:val="both"/>
        <w:rPr>
          <w:rFonts w:ascii="Times New Roman" w:hAnsi="Times New Roman" w:cs="Times New Roman"/>
          <w:sz w:val="28"/>
          <w:szCs w:val="28"/>
          <w:lang w:bidi="en-IN"/>
        </w:rPr>
      </w:pPr>
      <w:r w:rsidRPr="00FD7E65">
        <w:rPr>
          <w:rFonts w:ascii="Times New Roman" w:hAnsi="Times New Roman" w:cs="Times New Roman"/>
          <w:sz w:val="28"/>
          <w:szCs w:val="28"/>
          <w:lang w:bidi="en-IN"/>
        </w:rPr>
        <w:t>Easy integration into new and existing production lines increasing utilization rates while lowering CAPEX requirements.</w:t>
      </w:r>
    </w:p>
    <w:p w:rsidR="00FD7E65" w:rsidRDefault="00FD7E65" w:rsidP="00FD7E65">
      <w:pPr>
        <w:jc w:val="both"/>
        <w:rPr>
          <w:rFonts w:ascii="Times New Roman" w:hAnsi="Times New Roman" w:cs="Times New Roman"/>
          <w:sz w:val="28"/>
          <w:szCs w:val="28"/>
        </w:rPr>
      </w:pPr>
    </w:p>
    <w:p w:rsidR="00FD7E65" w:rsidRDefault="00FD7E65" w:rsidP="00FD7E65">
      <w:pPr>
        <w:jc w:val="both"/>
        <w:rPr>
          <w:rFonts w:ascii="Times New Roman" w:hAnsi="Times New Roman" w:cs="Times New Roman"/>
          <w:b/>
          <w:sz w:val="28"/>
          <w:szCs w:val="28"/>
        </w:rPr>
      </w:pPr>
      <w:r w:rsidRPr="00FD7E65">
        <w:rPr>
          <w:rFonts w:ascii="Times New Roman" w:hAnsi="Times New Roman" w:cs="Times New Roman"/>
          <w:b/>
          <w:sz w:val="28"/>
          <w:szCs w:val="28"/>
        </w:rPr>
        <w:t>Source Code</w:t>
      </w:r>
    </w:p>
    <w:p w:rsidR="00FD7E65" w:rsidRDefault="00FD7E65" w:rsidP="00FD7E65">
      <w:pPr>
        <w:jc w:val="both"/>
        <w:rPr>
          <w:rFonts w:ascii="Times New Roman" w:hAnsi="Times New Roman" w:cs="Times New Roman"/>
          <w:b/>
          <w:sz w:val="28"/>
          <w:szCs w:val="28"/>
        </w:rPr>
      </w:pPr>
    </w:p>
    <w:p w:rsidR="00FD7E65" w:rsidRDefault="00FD7E65" w:rsidP="00FD7E65">
      <w:pPr>
        <w:spacing w:after="157"/>
        <w:jc w:val="center"/>
        <w:rPr>
          <w:sz w:val="24"/>
        </w:rPr>
      </w:pPr>
      <w:r>
        <w:rPr>
          <w:noProof/>
        </w:rPr>
        <w:drawing>
          <wp:inline distT="0" distB="0" distL="0" distR="0" wp14:anchorId="594CD213" wp14:editId="7323F95E">
            <wp:extent cx="5051425" cy="2710815"/>
            <wp:effectExtent l="0" t="0" r="0" b="0"/>
            <wp:docPr id="103052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6905"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051425" cy="2710815"/>
                    </a:xfrm>
                    <a:prstGeom prst="rect">
                      <a:avLst/>
                    </a:prstGeom>
                    <a:noFill/>
                    <a:ln>
                      <a:noFill/>
                    </a:ln>
                  </pic:spPr>
                </pic:pic>
              </a:graphicData>
            </a:graphic>
          </wp:inline>
        </w:drawing>
      </w:r>
    </w:p>
    <w:p w:rsidR="00FD7E65" w:rsidRDefault="00FD7E65" w:rsidP="00FD7E65">
      <w:pPr>
        <w:spacing w:after="157"/>
        <w:ind w:left="973" w:hanging="10"/>
        <w:jc w:val="center"/>
      </w:pPr>
    </w:p>
    <w:p w:rsidR="00FD7E65" w:rsidRDefault="00FD7E65" w:rsidP="00FD7E65">
      <w:pPr>
        <w:spacing w:after="218"/>
        <w:jc w:val="center"/>
      </w:pPr>
      <w:r>
        <w:rPr>
          <w:noProof/>
        </w:rPr>
        <w:drawing>
          <wp:inline distT="0" distB="0" distL="0" distR="0" wp14:anchorId="0E692FB8" wp14:editId="74585186">
            <wp:extent cx="5051425" cy="2840355"/>
            <wp:effectExtent l="0" t="0" r="0" b="0"/>
            <wp:docPr id="120559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9760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Pr>
        <w:tabs>
          <w:tab w:val="left" w:pos="285"/>
          <w:tab w:val="center" w:pos="4382"/>
        </w:tabs>
        <w:spacing w:after="503"/>
        <w:ind w:left="-1122"/>
      </w:pPr>
      <w:r>
        <w:rPr>
          <w:rFonts w:ascii="Arial" w:eastAsia="Arial" w:hAnsi="Arial" w:cs="Arial"/>
          <w:sz w:val="32"/>
        </w:rPr>
        <w:lastRenderedPageBreak/>
        <w:tab/>
      </w:r>
      <w:r>
        <w:rPr>
          <w:rFonts w:ascii="Arial" w:eastAsia="Arial" w:hAnsi="Arial" w:cs="Arial"/>
          <w:sz w:val="32"/>
        </w:rPr>
        <w:tab/>
        <w:t xml:space="preserve"> </w:t>
      </w:r>
      <w:r>
        <w:rPr>
          <w:noProof/>
        </w:rPr>
        <w:drawing>
          <wp:inline distT="0" distB="0" distL="0" distR="0" wp14:anchorId="5788620E" wp14:editId="2626A61A">
            <wp:extent cx="4808220" cy="2771775"/>
            <wp:effectExtent l="0" t="0" r="0" b="0"/>
            <wp:docPr id="143716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9224"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13070" cy="2831981"/>
                    </a:xfrm>
                    <a:prstGeom prst="rect">
                      <a:avLst/>
                    </a:prstGeom>
                    <a:noFill/>
                    <a:ln>
                      <a:noFill/>
                    </a:ln>
                  </pic:spPr>
                </pic:pic>
              </a:graphicData>
            </a:graphic>
          </wp:inline>
        </w:drawing>
      </w:r>
    </w:p>
    <w:p w:rsidR="00FD7E65" w:rsidRDefault="00FD7E65" w:rsidP="00FD7E65">
      <w:pPr>
        <w:spacing w:after="0"/>
        <w:rPr>
          <w:b/>
          <w:sz w:val="28"/>
        </w:rPr>
      </w:pPr>
      <w:r>
        <w:rPr>
          <w:b/>
          <w:sz w:val="28"/>
        </w:rPr>
        <w:t xml:space="preserve"> </w:t>
      </w:r>
    </w:p>
    <w:p w:rsidR="00FD7E65" w:rsidRDefault="00FD7E65" w:rsidP="00FD7E65">
      <w:pPr>
        <w:tabs>
          <w:tab w:val="left" w:pos="4440"/>
        </w:tabs>
        <w:jc w:val="center"/>
        <w:rPr>
          <w:b/>
          <w:sz w:val="28"/>
        </w:rPr>
      </w:pPr>
      <w:r>
        <w:rPr>
          <w:noProof/>
        </w:rPr>
        <w:drawing>
          <wp:inline distT="0" distB="0" distL="0" distR="0" wp14:anchorId="1C66A576" wp14:editId="28E65C1C">
            <wp:extent cx="5051425" cy="2840355"/>
            <wp:effectExtent l="0" t="0" r="0" b="0"/>
            <wp:docPr id="237498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822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 w:rsidR="00FD7E65" w:rsidRDefault="00FD7E65" w:rsidP="00FD7E65">
      <w:pPr>
        <w:jc w:val="center"/>
      </w:pPr>
      <w:r>
        <w:rPr>
          <w:noProof/>
        </w:rPr>
        <w:lastRenderedPageBreak/>
        <w:drawing>
          <wp:inline distT="0" distB="0" distL="0" distR="0" wp14:anchorId="4A87685C" wp14:editId="47BB632B">
            <wp:extent cx="5051425" cy="2840355"/>
            <wp:effectExtent l="0" t="0" r="0" b="0"/>
            <wp:docPr id="294761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61291"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 w:rsidR="00FD7E65" w:rsidRDefault="00FD7E65" w:rsidP="00FD7E65">
      <w:pPr>
        <w:jc w:val="center"/>
      </w:pPr>
      <w:r>
        <w:rPr>
          <w:noProof/>
        </w:rPr>
        <w:drawing>
          <wp:inline distT="0" distB="0" distL="0" distR="0" wp14:anchorId="7AD848FA" wp14:editId="56748F49">
            <wp:extent cx="5051425" cy="2840355"/>
            <wp:effectExtent l="0" t="0" r="0" b="0"/>
            <wp:docPr id="868418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18197"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 w:rsidR="00FD7E65" w:rsidRDefault="00FD7E65" w:rsidP="00FD7E65">
      <w:pPr>
        <w:jc w:val="center"/>
      </w:pPr>
      <w:r>
        <w:rPr>
          <w:noProof/>
        </w:rPr>
        <w:lastRenderedPageBreak/>
        <w:drawing>
          <wp:inline distT="0" distB="0" distL="0" distR="0" wp14:anchorId="50A9D616" wp14:editId="1E86D96B">
            <wp:extent cx="5051425" cy="2840355"/>
            <wp:effectExtent l="0" t="0" r="0" b="0"/>
            <wp:docPr id="1234899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9411"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Pr>
        <w:jc w:val="center"/>
      </w:pPr>
      <w:r>
        <w:rPr>
          <w:noProof/>
        </w:rPr>
        <w:drawing>
          <wp:inline distT="0" distB="0" distL="0" distR="0" wp14:anchorId="364FA607" wp14:editId="28A13150">
            <wp:extent cx="5051425" cy="2840355"/>
            <wp:effectExtent l="0" t="0" r="0" b="0"/>
            <wp:docPr id="487809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0991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 w:rsidR="00FD7E65" w:rsidRDefault="00FD7E65" w:rsidP="00FD7E65">
      <w:pPr>
        <w:tabs>
          <w:tab w:val="left" w:pos="4785"/>
        </w:tabs>
      </w:pPr>
      <w:r>
        <w:tab/>
      </w:r>
    </w:p>
    <w:p w:rsidR="00FD7E65" w:rsidRDefault="00FD7E65" w:rsidP="00FD7E65"/>
    <w:p w:rsidR="00FD7E65" w:rsidRDefault="00FD7E65" w:rsidP="00FD7E65"/>
    <w:p w:rsidR="00FD7E65" w:rsidRDefault="00FD7E65" w:rsidP="00FD7E65"/>
    <w:p w:rsidR="00FD7E65" w:rsidRDefault="00FD7E65" w:rsidP="00FD7E65">
      <w:pPr>
        <w:jc w:val="center"/>
      </w:pPr>
      <w:r>
        <w:rPr>
          <w:noProof/>
        </w:rPr>
        <w:lastRenderedPageBreak/>
        <w:drawing>
          <wp:inline distT="0" distB="0" distL="0" distR="0" wp14:anchorId="4AED8A93" wp14:editId="15EA124E">
            <wp:extent cx="5051425" cy="2840355"/>
            <wp:effectExtent l="0" t="0" r="0" b="0"/>
            <wp:docPr id="963976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76149"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 w:rsidR="00FD7E65" w:rsidRDefault="00FD7E65" w:rsidP="00FD7E65">
      <w:pPr>
        <w:jc w:val="center"/>
      </w:pPr>
      <w:r>
        <w:rPr>
          <w:noProof/>
        </w:rPr>
        <w:drawing>
          <wp:inline distT="0" distB="0" distL="0" distR="0" wp14:anchorId="4FCCF933" wp14:editId="05810295">
            <wp:extent cx="5051425" cy="2887980"/>
            <wp:effectExtent l="0" t="0" r="0" b="7620"/>
            <wp:docPr id="7822818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81837"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51425" cy="2887980"/>
                    </a:xfrm>
                    <a:prstGeom prst="rect">
                      <a:avLst/>
                    </a:prstGeom>
                    <a:noFill/>
                    <a:ln>
                      <a:noFill/>
                    </a:ln>
                  </pic:spPr>
                </pic:pic>
              </a:graphicData>
            </a:graphic>
          </wp:inline>
        </w:drawing>
      </w:r>
    </w:p>
    <w:p w:rsidR="00FD7E65" w:rsidRDefault="00FD7E65" w:rsidP="00FD7E65"/>
    <w:p w:rsidR="00FD7E65" w:rsidRDefault="00FD7E65" w:rsidP="00FD7E65">
      <w:pPr>
        <w:jc w:val="center"/>
      </w:pPr>
      <w:r>
        <w:rPr>
          <w:noProof/>
        </w:rPr>
        <w:lastRenderedPageBreak/>
        <w:drawing>
          <wp:inline distT="0" distB="0" distL="0" distR="0" wp14:anchorId="414CB491" wp14:editId="36B7FF7C">
            <wp:extent cx="5051425" cy="2840355"/>
            <wp:effectExtent l="0" t="0" r="0" b="0"/>
            <wp:docPr id="9674607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60748"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Pr>
        <w:jc w:val="center"/>
      </w:pPr>
      <w:r>
        <w:rPr>
          <w:noProof/>
        </w:rPr>
        <w:drawing>
          <wp:inline distT="0" distB="0" distL="0" distR="0" wp14:anchorId="4BD10599" wp14:editId="2CD09859">
            <wp:extent cx="5051425" cy="2840355"/>
            <wp:effectExtent l="0" t="0" r="0" b="0"/>
            <wp:docPr id="13591632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3254"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 w:rsidR="00FD7E65" w:rsidRDefault="00FD7E65" w:rsidP="00FD7E65"/>
    <w:p w:rsidR="00FD7E65" w:rsidRDefault="00FD7E65" w:rsidP="00FD7E65"/>
    <w:p w:rsidR="00FD7E65" w:rsidRDefault="00FD7E65" w:rsidP="00FD7E65">
      <w:pPr>
        <w:jc w:val="center"/>
      </w:pPr>
      <w:r>
        <w:rPr>
          <w:noProof/>
        </w:rPr>
        <w:lastRenderedPageBreak/>
        <w:drawing>
          <wp:inline distT="0" distB="0" distL="0" distR="0" wp14:anchorId="59715909" wp14:editId="6C718BC7">
            <wp:extent cx="5051425" cy="2840355"/>
            <wp:effectExtent l="0" t="0" r="0" b="0"/>
            <wp:docPr id="350564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411"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Pr>
        <w:jc w:val="center"/>
      </w:pPr>
      <w:r>
        <w:rPr>
          <w:noProof/>
        </w:rPr>
        <w:drawing>
          <wp:inline distT="0" distB="0" distL="0" distR="0" wp14:anchorId="5B0C4581" wp14:editId="00D35B94">
            <wp:extent cx="5051425" cy="2840355"/>
            <wp:effectExtent l="0" t="0" r="0" b="0"/>
            <wp:docPr id="793092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92122"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 w:rsidR="00FD7E65" w:rsidRDefault="00FD7E65" w:rsidP="00FD7E65"/>
    <w:p w:rsidR="00FD7E65" w:rsidRDefault="00FD7E65" w:rsidP="00FD7E65"/>
    <w:p w:rsidR="00FD7E65" w:rsidRDefault="00FD7E65" w:rsidP="00FD7E65"/>
    <w:p w:rsidR="00FD7E65" w:rsidRDefault="00FD7E65" w:rsidP="00FD7E65">
      <w:pPr>
        <w:jc w:val="center"/>
      </w:pPr>
      <w:r>
        <w:rPr>
          <w:noProof/>
        </w:rPr>
        <w:lastRenderedPageBreak/>
        <w:drawing>
          <wp:inline distT="0" distB="0" distL="0" distR="0" wp14:anchorId="476CFDF4" wp14:editId="3B575488">
            <wp:extent cx="5051425" cy="2840355"/>
            <wp:effectExtent l="0" t="0" r="0" b="0"/>
            <wp:docPr id="3169600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006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Pr>
        <w:jc w:val="center"/>
      </w:pPr>
    </w:p>
    <w:p w:rsidR="00FD7E65" w:rsidRDefault="00FD7E65" w:rsidP="00FD7E65">
      <w:pPr>
        <w:jc w:val="center"/>
      </w:pPr>
      <w:r>
        <w:rPr>
          <w:noProof/>
        </w:rPr>
        <w:drawing>
          <wp:inline distT="0" distB="0" distL="0" distR="0" wp14:anchorId="2052B103" wp14:editId="1F5D7E22">
            <wp:extent cx="5051425" cy="2840355"/>
            <wp:effectExtent l="0" t="0" r="0" b="0"/>
            <wp:docPr id="1767764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4057"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Default="00FD7E65" w:rsidP="00FD7E65"/>
    <w:p w:rsidR="00FD7E65" w:rsidRDefault="00FD7E65" w:rsidP="00FD7E65"/>
    <w:p w:rsidR="00FD7E65" w:rsidRDefault="00FD7E65" w:rsidP="00FD7E65"/>
    <w:p w:rsidR="00FD7E65" w:rsidRDefault="00FD7E65" w:rsidP="00FD7E65">
      <w:pPr>
        <w:jc w:val="center"/>
      </w:pPr>
      <w:r>
        <w:rPr>
          <w:noProof/>
        </w:rPr>
        <w:lastRenderedPageBreak/>
        <w:drawing>
          <wp:inline distT="0" distB="0" distL="0" distR="0" wp14:anchorId="60BCA11C" wp14:editId="3F7DA94E">
            <wp:extent cx="5051425" cy="2840355"/>
            <wp:effectExtent l="0" t="0" r="0" b="0"/>
            <wp:docPr id="16895415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41569"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051425" cy="2840355"/>
                    </a:xfrm>
                    <a:prstGeom prst="rect">
                      <a:avLst/>
                    </a:prstGeom>
                    <a:noFill/>
                    <a:ln>
                      <a:noFill/>
                    </a:ln>
                  </pic:spPr>
                </pic:pic>
              </a:graphicData>
            </a:graphic>
          </wp:inline>
        </w:drawing>
      </w:r>
    </w:p>
    <w:p w:rsidR="00FD7E65" w:rsidRPr="00FD7E65" w:rsidRDefault="00FD7E65" w:rsidP="00FD7E65">
      <w:pPr>
        <w:jc w:val="both"/>
        <w:rPr>
          <w:rFonts w:ascii="Times New Roman" w:hAnsi="Times New Roman" w:cs="Times New Roman"/>
          <w:b/>
          <w:sz w:val="28"/>
          <w:szCs w:val="28"/>
        </w:rPr>
      </w:pPr>
    </w:p>
    <w:sectPr w:rsidR="00FD7E65" w:rsidRPr="00FD7E65" w:rsidSect="00682587">
      <w:type w:val="continuous"/>
      <w:pgSz w:w="11907" w:h="16839"/>
      <w:pgMar w:top="1440" w:right="1440" w:bottom="1440" w:left="1440" w:header="720" w:footer="720" w:gutter="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D8F203E"/>
    <w:multiLevelType w:val="singleLevel"/>
    <w:tmpl w:val="AD8F203E"/>
    <w:lvl w:ilvl="0">
      <w:start w:val="1"/>
      <w:numFmt w:val="bullet"/>
      <w:lvlText w:val=""/>
      <w:lvlJc w:val="left"/>
      <w:pPr>
        <w:tabs>
          <w:tab w:val="left" w:pos="2100"/>
        </w:tabs>
        <w:ind w:left="2100" w:hanging="420"/>
      </w:pPr>
      <w:rPr>
        <w:rFonts w:ascii="Wingdings" w:hAnsi="Wingdings" w:hint="default"/>
      </w:rPr>
    </w:lvl>
  </w:abstractNum>
  <w:abstractNum w:abstractNumId="1">
    <w:nsid w:val="C6F2E8E8"/>
    <w:multiLevelType w:val="singleLevel"/>
    <w:tmpl w:val="C6F2E8E8"/>
    <w:lvl w:ilvl="0">
      <w:start w:val="1"/>
      <w:numFmt w:val="bullet"/>
      <w:lvlText w:val=""/>
      <w:lvlJc w:val="left"/>
      <w:pPr>
        <w:tabs>
          <w:tab w:val="left" w:pos="2100"/>
        </w:tabs>
        <w:ind w:left="2100" w:hanging="420"/>
      </w:pPr>
      <w:rPr>
        <w:rFonts w:ascii="Wingdings" w:hAnsi="Wingdings" w:hint="default"/>
      </w:rPr>
    </w:lvl>
  </w:abstractNum>
  <w:abstractNum w:abstractNumId="2">
    <w:nsid w:val="D5F13880"/>
    <w:multiLevelType w:val="singleLevel"/>
    <w:tmpl w:val="D5F13880"/>
    <w:lvl w:ilvl="0">
      <w:start w:val="1"/>
      <w:numFmt w:val="bullet"/>
      <w:lvlText w:val=""/>
      <w:lvlJc w:val="left"/>
      <w:pPr>
        <w:tabs>
          <w:tab w:val="left" w:pos="2100"/>
        </w:tabs>
        <w:ind w:left="2100" w:hanging="420"/>
      </w:pPr>
      <w:rPr>
        <w:rFonts w:ascii="Wingdings" w:hAnsi="Wingdings" w:hint="default"/>
      </w:rPr>
    </w:lvl>
  </w:abstractNum>
  <w:abstractNum w:abstractNumId="3">
    <w:nsid w:val="102E5A04"/>
    <w:multiLevelType w:val="multilevel"/>
    <w:tmpl w:val="1D20A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461CDD"/>
    <w:multiLevelType w:val="multilevel"/>
    <w:tmpl w:val="F544B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AAABBC9"/>
    <w:multiLevelType w:val="singleLevel"/>
    <w:tmpl w:val="7AAABBC9"/>
    <w:lvl w:ilvl="0">
      <w:start w:val="3"/>
      <w:numFmt w:val="decimal"/>
      <w:lvlText w:val="%1."/>
      <w:lvlJc w:val="left"/>
      <w:pPr>
        <w:tabs>
          <w:tab w:val="left" w:pos="312"/>
        </w:tabs>
      </w:pPr>
    </w:lvl>
  </w:abstractNum>
  <w:num w:numId="1">
    <w:abstractNumId w:val="4"/>
  </w:num>
  <w:num w:numId="2">
    <w:abstractNumId w:val="3"/>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E65"/>
    <w:rsid w:val="001E280F"/>
    <w:rsid w:val="00236FD5"/>
    <w:rsid w:val="00397B86"/>
    <w:rsid w:val="00682587"/>
    <w:rsid w:val="00874DCF"/>
    <w:rsid w:val="00A40489"/>
    <w:rsid w:val="00EA6512"/>
    <w:rsid w:val="00FD7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7E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E6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7E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E6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5125975">
      <w:bodyDiv w:val="1"/>
      <w:marLeft w:val="0"/>
      <w:marRight w:val="0"/>
      <w:marTop w:val="0"/>
      <w:marBottom w:val="0"/>
      <w:divBdr>
        <w:top w:val="none" w:sz="0" w:space="0" w:color="auto"/>
        <w:left w:val="none" w:sz="0" w:space="0" w:color="auto"/>
        <w:bottom w:val="none" w:sz="0" w:space="0" w:color="auto"/>
        <w:right w:val="none" w:sz="0" w:space="0" w:color="auto"/>
      </w:divBdr>
      <w:divsChild>
        <w:div w:id="25258796">
          <w:marLeft w:val="0"/>
          <w:marRight w:val="0"/>
          <w:marTop w:val="0"/>
          <w:marBottom w:val="0"/>
          <w:divBdr>
            <w:top w:val="single" w:sz="2" w:space="0" w:color="E3E3E3"/>
            <w:left w:val="single" w:sz="2" w:space="0" w:color="E3E3E3"/>
            <w:bottom w:val="single" w:sz="2" w:space="0" w:color="E3E3E3"/>
            <w:right w:val="single" w:sz="2" w:space="0" w:color="E3E3E3"/>
          </w:divBdr>
          <w:divsChild>
            <w:div w:id="1922910710">
              <w:marLeft w:val="0"/>
              <w:marRight w:val="0"/>
              <w:marTop w:val="0"/>
              <w:marBottom w:val="0"/>
              <w:divBdr>
                <w:top w:val="single" w:sz="2" w:space="0" w:color="E3E3E3"/>
                <w:left w:val="single" w:sz="2" w:space="0" w:color="E3E3E3"/>
                <w:bottom w:val="single" w:sz="2" w:space="0" w:color="E3E3E3"/>
                <w:right w:val="single" w:sz="2" w:space="0" w:color="E3E3E3"/>
              </w:divBdr>
              <w:divsChild>
                <w:div w:id="1951545421">
                  <w:marLeft w:val="0"/>
                  <w:marRight w:val="0"/>
                  <w:marTop w:val="0"/>
                  <w:marBottom w:val="0"/>
                  <w:divBdr>
                    <w:top w:val="single" w:sz="2" w:space="0" w:color="E3E3E3"/>
                    <w:left w:val="single" w:sz="2" w:space="0" w:color="E3E3E3"/>
                    <w:bottom w:val="single" w:sz="2" w:space="0" w:color="E3E3E3"/>
                    <w:right w:val="single" w:sz="2" w:space="0" w:color="E3E3E3"/>
                  </w:divBdr>
                  <w:divsChild>
                    <w:div w:id="1706515098">
                      <w:marLeft w:val="0"/>
                      <w:marRight w:val="0"/>
                      <w:marTop w:val="0"/>
                      <w:marBottom w:val="0"/>
                      <w:divBdr>
                        <w:top w:val="single" w:sz="2" w:space="0" w:color="E3E3E3"/>
                        <w:left w:val="single" w:sz="2" w:space="0" w:color="E3E3E3"/>
                        <w:bottom w:val="single" w:sz="2" w:space="0" w:color="E3E3E3"/>
                        <w:right w:val="single" w:sz="2" w:space="0" w:color="E3E3E3"/>
                      </w:divBdr>
                      <w:divsChild>
                        <w:div w:id="607347782">
                          <w:marLeft w:val="0"/>
                          <w:marRight w:val="0"/>
                          <w:marTop w:val="0"/>
                          <w:marBottom w:val="0"/>
                          <w:divBdr>
                            <w:top w:val="single" w:sz="2" w:space="0" w:color="E3E3E3"/>
                            <w:left w:val="single" w:sz="2" w:space="0" w:color="E3E3E3"/>
                            <w:bottom w:val="single" w:sz="2" w:space="0" w:color="E3E3E3"/>
                            <w:right w:val="single" w:sz="2" w:space="0" w:color="E3E3E3"/>
                          </w:divBdr>
                          <w:divsChild>
                            <w:div w:id="774328293">
                              <w:marLeft w:val="0"/>
                              <w:marRight w:val="0"/>
                              <w:marTop w:val="0"/>
                              <w:marBottom w:val="0"/>
                              <w:divBdr>
                                <w:top w:val="single" w:sz="2" w:space="0" w:color="E3E3E3"/>
                                <w:left w:val="single" w:sz="2" w:space="0" w:color="E3E3E3"/>
                                <w:bottom w:val="single" w:sz="2" w:space="0" w:color="E3E3E3"/>
                                <w:right w:val="single" w:sz="2" w:space="0" w:color="E3E3E3"/>
                              </w:divBdr>
                              <w:divsChild>
                                <w:div w:id="1341662121">
                                  <w:marLeft w:val="0"/>
                                  <w:marRight w:val="0"/>
                                  <w:marTop w:val="100"/>
                                  <w:marBottom w:val="100"/>
                                  <w:divBdr>
                                    <w:top w:val="single" w:sz="2" w:space="0" w:color="E3E3E3"/>
                                    <w:left w:val="single" w:sz="2" w:space="0" w:color="E3E3E3"/>
                                    <w:bottom w:val="single" w:sz="2" w:space="0" w:color="E3E3E3"/>
                                    <w:right w:val="single" w:sz="2" w:space="0" w:color="E3E3E3"/>
                                  </w:divBdr>
                                  <w:divsChild>
                                    <w:div w:id="814176598">
                                      <w:marLeft w:val="0"/>
                                      <w:marRight w:val="0"/>
                                      <w:marTop w:val="0"/>
                                      <w:marBottom w:val="0"/>
                                      <w:divBdr>
                                        <w:top w:val="single" w:sz="2" w:space="0" w:color="E3E3E3"/>
                                        <w:left w:val="single" w:sz="2" w:space="0" w:color="E3E3E3"/>
                                        <w:bottom w:val="single" w:sz="2" w:space="0" w:color="E3E3E3"/>
                                        <w:right w:val="single" w:sz="2" w:space="0" w:color="E3E3E3"/>
                                      </w:divBdr>
                                      <w:divsChild>
                                        <w:div w:id="960183772">
                                          <w:marLeft w:val="0"/>
                                          <w:marRight w:val="0"/>
                                          <w:marTop w:val="0"/>
                                          <w:marBottom w:val="0"/>
                                          <w:divBdr>
                                            <w:top w:val="single" w:sz="2" w:space="0" w:color="E3E3E3"/>
                                            <w:left w:val="single" w:sz="2" w:space="0" w:color="E3E3E3"/>
                                            <w:bottom w:val="single" w:sz="2" w:space="0" w:color="E3E3E3"/>
                                            <w:right w:val="single" w:sz="2" w:space="0" w:color="E3E3E3"/>
                                          </w:divBdr>
                                          <w:divsChild>
                                            <w:div w:id="1557860741">
                                              <w:marLeft w:val="0"/>
                                              <w:marRight w:val="0"/>
                                              <w:marTop w:val="0"/>
                                              <w:marBottom w:val="0"/>
                                              <w:divBdr>
                                                <w:top w:val="single" w:sz="2" w:space="0" w:color="E3E3E3"/>
                                                <w:left w:val="single" w:sz="2" w:space="0" w:color="E3E3E3"/>
                                                <w:bottom w:val="single" w:sz="2" w:space="0" w:color="E3E3E3"/>
                                                <w:right w:val="single" w:sz="2" w:space="0" w:color="E3E3E3"/>
                                              </w:divBdr>
                                              <w:divsChild>
                                                <w:div w:id="771970780">
                                                  <w:marLeft w:val="0"/>
                                                  <w:marRight w:val="0"/>
                                                  <w:marTop w:val="0"/>
                                                  <w:marBottom w:val="0"/>
                                                  <w:divBdr>
                                                    <w:top w:val="single" w:sz="2" w:space="0" w:color="E3E3E3"/>
                                                    <w:left w:val="single" w:sz="2" w:space="0" w:color="E3E3E3"/>
                                                    <w:bottom w:val="single" w:sz="2" w:space="0" w:color="E3E3E3"/>
                                                    <w:right w:val="single" w:sz="2" w:space="0" w:color="E3E3E3"/>
                                                  </w:divBdr>
                                                  <w:divsChild>
                                                    <w:div w:id="1644576477">
                                                      <w:marLeft w:val="0"/>
                                                      <w:marRight w:val="0"/>
                                                      <w:marTop w:val="0"/>
                                                      <w:marBottom w:val="0"/>
                                                      <w:divBdr>
                                                        <w:top w:val="single" w:sz="2" w:space="0" w:color="E3E3E3"/>
                                                        <w:left w:val="single" w:sz="2" w:space="0" w:color="E3E3E3"/>
                                                        <w:bottom w:val="single" w:sz="2" w:space="0" w:color="E3E3E3"/>
                                                        <w:right w:val="single" w:sz="2" w:space="0" w:color="E3E3E3"/>
                                                      </w:divBdr>
                                                      <w:divsChild>
                                                        <w:div w:id="11324058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47783669">
          <w:marLeft w:val="0"/>
          <w:marRight w:val="0"/>
          <w:marTop w:val="0"/>
          <w:marBottom w:val="0"/>
          <w:divBdr>
            <w:top w:val="none" w:sz="0" w:space="0" w:color="auto"/>
            <w:left w:val="none" w:sz="0" w:space="0" w:color="auto"/>
            <w:bottom w:val="none" w:sz="0" w:space="0" w:color="auto"/>
            <w:right w:val="none" w:sz="0" w:space="0" w:color="auto"/>
          </w:divBdr>
        </w:div>
      </w:divsChild>
    </w:div>
    <w:div w:id="1471479829">
      <w:bodyDiv w:val="1"/>
      <w:marLeft w:val="0"/>
      <w:marRight w:val="0"/>
      <w:marTop w:val="0"/>
      <w:marBottom w:val="0"/>
      <w:divBdr>
        <w:top w:val="none" w:sz="0" w:space="0" w:color="auto"/>
        <w:left w:val="none" w:sz="0" w:space="0" w:color="auto"/>
        <w:bottom w:val="none" w:sz="0" w:space="0" w:color="auto"/>
        <w:right w:val="none" w:sz="0" w:space="0" w:color="auto"/>
      </w:divBdr>
    </w:div>
    <w:div w:id="1478230802">
      <w:bodyDiv w:val="1"/>
      <w:marLeft w:val="0"/>
      <w:marRight w:val="0"/>
      <w:marTop w:val="0"/>
      <w:marBottom w:val="0"/>
      <w:divBdr>
        <w:top w:val="none" w:sz="0" w:space="0" w:color="auto"/>
        <w:left w:val="none" w:sz="0" w:space="0" w:color="auto"/>
        <w:bottom w:val="none" w:sz="0" w:space="0" w:color="auto"/>
        <w:right w:val="none" w:sz="0" w:space="0" w:color="auto"/>
      </w:divBdr>
      <w:divsChild>
        <w:div w:id="1550412859">
          <w:marLeft w:val="0"/>
          <w:marRight w:val="0"/>
          <w:marTop w:val="0"/>
          <w:marBottom w:val="0"/>
          <w:divBdr>
            <w:top w:val="single" w:sz="2" w:space="0" w:color="E3E3E3"/>
            <w:left w:val="single" w:sz="2" w:space="0" w:color="E3E3E3"/>
            <w:bottom w:val="single" w:sz="2" w:space="0" w:color="E3E3E3"/>
            <w:right w:val="single" w:sz="2" w:space="0" w:color="E3E3E3"/>
          </w:divBdr>
          <w:divsChild>
            <w:div w:id="1124543283">
              <w:marLeft w:val="0"/>
              <w:marRight w:val="0"/>
              <w:marTop w:val="0"/>
              <w:marBottom w:val="0"/>
              <w:divBdr>
                <w:top w:val="single" w:sz="2" w:space="0" w:color="E3E3E3"/>
                <w:left w:val="single" w:sz="2" w:space="0" w:color="E3E3E3"/>
                <w:bottom w:val="single" w:sz="2" w:space="0" w:color="E3E3E3"/>
                <w:right w:val="single" w:sz="2" w:space="0" w:color="E3E3E3"/>
              </w:divBdr>
              <w:divsChild>
                <w:div w:id="403769963">
                  <w:marLeft w:val="0"/>
                  <w:marRight w:val="0"/>
                  <w:marTop w:val="0"/>
                  <w:marBottom w:val="0"/>
                  <w:divBdr>
                    <w:top w:val="single" w:sz="2" w:space="0" w:color="E3E3E3"/>
                    <w:left w:val="single" w:sz="2" w:space="0" w:color="E3E3E3"/>
                    <w:bottom w:val="single" w:sz="2" w:space="0" w:color="E3E3E3"/>
                    <w:right w:val="single" w:sz="2" w:space="0" w:color="E3E3E3"/>
                  </w:divBdr>
                  <w:divsChild>
                    <w:div w:id="831987892">
                      <w:marLeft w:val="0"/>
                      <w:marRight w:val="0"/>
                      <w:marTop w:val="0"/>
                      <w:marBottom w:val="0"/>
                      <w:divBdr>
                        <w:top w:val="single" w:sz="2" w:space="0" w:color="E3E3E3"/>
                        <w:left w:val="single" w:sz="2" w:space="0" w:color="E3E3E3"/>
                        <w:bottom w:val="single" w:sz="2" w:space="0" w:color="E3E3E3"/>
                        <w:right w:val="single" w:sz="2" w:space="0" w:color="E3E3E3"/>
                      </w:divBdr>
                      <w:divsChild>
                        <w:div w:id="1705474675">
                          <w:marLeft w:val="0"/>
                          <w:marRight w:val="0"/>
                          <w:marTop w:val="0"/>
                          <w:marBottom w:val="0"/>
                          <w:divBdr>
                            <w:top w:val="single" w:sz="2" w:space="0" w:color="E3E3E3"/>
                            <w:left w:val="single" w:sz="2" w:space="0" w:color="E3E3E3"/>
                            <w:bottom w:val="single" w:sz="2" w:space="0" w:color="E3E3E3"/>
                            <w:right w:val="single" w:sz="2" w:space="0" w:color="E3E3E3"/>
                          </w:divBdr>
                          <w:divsChild>
                            <w:div w:id="584220160">
                              <w:marLeft w:val="0"/>
                              <w:marRight w:val="0"/>
                              <w:marTop w:val="0"/>
                              <w:marBottom w:val="0"/>
                              <w:divBdr>
                                <w:top w:val="single" w:sz="2" w:space="0" w:color="E3E3E3"/>
                                <w:left w:val="single" w:sz="2" w:space="0" w:color="E3E3E3"/>
                                <w:bottom w:val="single" w:sz="2" w:space="0" w:color="E3E3E3"/>
                                <w:right w:val="single" w:sz="2" w:space="0" w:color="E3E3E3"/>
                              </w:divBdr>
                              <w:divsChild>
                                <w:div w:id="390274605">
                                  <w:marLeft w:val="0"/>
                                  <w:marRight w:val="0"/>
                                  <w:marTop w:val="100"/>
                                  <w:marBottom w:val="100"/>
                                  <w:divBdr>
                                    <w:top w:val="single" w:sz="2" w:space="0" w:color="E3E3E3"/>
                                    <w:left w:val="single" w:sz="2" w:space="0" w:color="E3E3E3"/>
                                    <w:bottom w:val="single" w:sz="2" w:space="0" w:color="E3E3E3"/>
                                    <w:right w:val="single" w:sz="2" w:space="0" w:color="E3E3E3"/>
                                  </w:divBdr>
                                  <w:divsChild>
                                    <w:div w:id="1074934514">
                                      <w:marLeft w:val="0"/>
                                      <w:marRight w:val="0"/>
                                      <w:marTop w:val="0"/>
                                      <w:marBottom w:val="0"/>
                                      <w:divBdr>
                                        <w:top w:val="single" w:sz="2" w:space="0" w:color="E3E3E3"/>
                                        <w:left w:val="single" w:sz="2" w:space="0" w:color="E3E3E3"/>
                                        <w:bottom w:val="single" w:sz="2" w:space="0" w:color="E3E3E3"/>
                                        <w:right w:val="single" w:sz="2" w:space="0" w:color="E3E3E3"/>
                                      </w:divBdr>
                                      <w:divsChild>
                                        <w:div w:id="1466855684">
                                          <w:marLeft w:val="0"/>
                                          <w:marRight w:val="0"/>
                                          <w:marTop w:val="0"/>
                                          <w:marBottom w:val="0"/>
                                          <w:divBdr>
                                            <w:top w:val="single" w:sz="2" w:space="0" w:color="E3E3E3"/>
                                            <w:left w:val="single" w:sz="2" w:space="0" w:color="E3E3E3"/>
                                            <w:bottom w:val="single" w:sz="2" w:space="0" w:color="E3E3E3"/>
                                            <w:right w:val="single" w:sz="2" w:space="0" w:color="E3E3E3"/>
                                          </w:divBdr>
                                          <w:divsChild>
                                            <w:div w:id="1617905331">
                                              <w:marLeft w:val="0"/>
                                              <w:marRight w:val="0"/>
                                              <w:marTop w:val="0"/>
                                              <w:marBottom w:val="0"/>
                                              <w:divBdr>
                                                <w:top w:val="single" w:sz="2" w:space="0" w:color="E3E3E3"/>
                                                <w:left w:val="single" w:sz="2" w:space="0" w:color="E3E3E3"/>
                                                <w:bottom w:val="single" w:sz="2" w:space="0" w:color="E3E3E3"/>
                                                <w:right w:val="single" w:sz="2" w:space="0" w:color="E3E3E3"/>
                                              </w:divBdr>
                                              <w:divsChild>
                                                <w:div w:id="2017346904">
                                                  <w:marLeft w:val="0"/>
                                                  <w:marRight w:val="0"/>
                                                  <w:marTop w:val="0"/>
                                                  <w:marBottom w:val="0"/>
                                                  <w:divBdr>
                                                    <w:top w:val="single" w:sz="2" w:space="0" w:color="E3E3E3"/>
                                                    <w:left w:val="single" w:sz="2" w:space="0" w:color="E3E3E3"/>
                                                    <w:bottom w:val="single" w:sz="2" w:space="0" w:color="E3E3E3"/>
                                                    <w:right w:val="single" w:sz="2" w:space="0" w:color="E3E3E3"/>
                                                  </w:divBdr>
                                                  <w:divsChild>
                                                    <w:div w:id="1704011592">
                                                      <w:marLeft w:val="0"/>
                                                      <w:marRight w:val="0"/>
                                                      <w:marTop w:val="0"/>
                                                      <w:marBottom w:val="0"/>
                                                      <w:divBdr>
                                                        <w:top w:val="single" w:sz="2" w:space="0" w:color="E3E3E3"/>
                                                        <w:left w:val="single" w:sz="2" w:space="0" w:color="E3E3E3"/>
                                                        <w:bottom w:val="single" w:sz="2" w:space="0" w:color="E3E3E3"/>
                                                        <w:right w:val="single" w:sz="2" w:space="0" w:color="E3E3E3"/>
                                                      </w:divBdr>
                                                      <w:divsChild>
                                                        <w:div w:id="930091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5486640">
          <w:marLeft w:val="0"/>
          <w:marRight w:val="0"/>
          <w:marTop w:val="0"/>
          <w:marBottom w:val="0"/>
          <w:divBdr>
            <w:top w:val="none" w:sz="0" w:space="0" w:color="auto"/>
            <w:left w:val="none" w:sz="0" w:space="0" w:color="auto"/>
            <w:bottom w:val="none" w:sz="0" w:space="0" w:color="auto"/>
            <w:right w:val="none" w:sz="0" w:space="0" w:color="auto"/>
          </w:divBdr>
        </w:div>
      </w:divsChild>
    </w:div>
    <w:div w:id="1966109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14</Pages>
  <Words>758</Words>
  <Characters>4323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PRIYANKA</dc:creator>
  <cp:lastModifiedBy>PRIYANKA</cp:lastModifiedBy>
  <cp:revision>2</cp:revision>
  <dcterms:created xsi:type="dcterms:W3CDTF">2024-04-26T15:09:00Z</dcterms:created>
  <dcterms:modified xsi:type="dcterms:W3CDTF">2024-04-26T15:32:00Z</dcterms:modified>
</cp:coreProperties>
</file>